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3E" w:rsidRPr="00E0023E" w:rsidRDefault="00E0023E" w:rsidP="00E002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23E">
        <w:rPr>
          <w:rFonts w:ascii="Times New Roman" w:hAnsi="Times New Roman" w:cs="Times New Roman"/>
          <w:sz w:val="28"/>
          <w:szCs w:val="28"/>
        </w:rPr>
        <w:t>Ilova</w:t>
      </w:r>
      <w:proofErr w:type="spellEnd"/>
    </w:p>
    <w:p w:rsidR="00E0023E" w:rsidRPr="00E0023E" w:rsidRDefault="00E0023E" w:rsidP="00E0023E">
      <w:pPr>
        <w:rPr>
          <w:rFonts w:ascii="Times New Roman" w:hAnsi="Times New Roman" w:cs="Times New Roman"/>
          <w:sz w:val="28"/>
          <w:szCs w:val="28"/>
        </w:rPr>
      </w:pPr>
    </w:p>
    <w:p w:rsidR="00E0023E" w:rsidRPr="00E0023E" w:rsidRDefault="00E0023E" w:rsidP="00E00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ShHTga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a’zo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davlatlar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bolalar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rasmlari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ko‘rgazmasi</w:t>
      </w:r>
      <w:proofErr w:type="spellEnd"/>
      <w:proofErr w:type="gram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43086" w:rsidRDefault="00E0023E" w:rsidP="00E00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ShHT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oilasi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mening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qalbimda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asarlar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to‘plami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to‘g‘risidagi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nizom</w:t>
      </w:r>
      <w:proofErr w:type="spellEnd"/>
      <w:r w:rsidRPr="00E0023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0023E" w:rsidRDefault="00E0023E" w:rsidP="00E00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023E" w:rsidRPr="00E0023E" w:rsidRDefault="00E0023E" w:rsidP="00E002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mavzusi</w:t>
      </w:r>
      <w:proofErr w:type="spellEnd"/>
    </w:p>
    <w:p w:rsidR="00E0023E" w:rsidRPr="00E0023E" w:rsidRDefault="00E0023E" w:rsidP="00E002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ShHT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oilasi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mening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qalbimda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023E" w:rsidRPr="00E0023E" w:rsidRDefault="00E0023E" w:rsidP="00E002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mavzusi</w:t>
      </w:r>
      <w:proofErr w:type="spellEnd"/>
    </w:p>
    <w:p w:rsidR="00E0023E" w:rsidRDefault="00E0023E" w:rsidP="00E002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ShHT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oilasi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mening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yuragimda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Ishtirokchilar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Shanxay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ruhi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proofErr w:type="gramStart"/>
      <w:r w:rsidRPr="00E0023E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aks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ettirishi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o'zaro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ishonch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o'zaro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manfaat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tenglik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maslahat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muammolarni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hal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intilish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tsivilizatsiyalarning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xilma-xilligini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hurmat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birgalikda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harakati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tavsiflanadi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ko'p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qirrali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ShHTni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A45761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>
        <w:rPr>
          <w:rFonts w:ascii="Times New Roman" w:hAnsi="Times New Roman" w:cs="Times New Roman"/>
          <w:sz w:val="28"/>
          <w:szCs w:val="28"/>
          <w:lang w:val="en-US"/>
        </w:rPr>
        <w:t>tarixini</w:t>
      </w:r>
      <w:proofErr w:type="spellEnd"/>
      <w:r w:rsid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>
        <w:rPr>
          <w:rFonts w:ascii="Times New Roman" w:hAnsi="Times New Roman" w:cs="Times New Roman"/>
          <w:sz w:val="28"/>
          <w:szCs w:val="28"/>
          <w:lang w:val="en-US"/>
        </w:rPr>
        <w:t>tasvirlashi</w:t>
      </w:r>
      <w:proofErr w:type="spellEnd"/>
      <w:r w:rsid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madaniy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almashinuv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yashil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rivojlanish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texnologiya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innovatsiyalar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boshqalar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nuqtai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nazaridan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ajoyib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0023E">
        <w:rPr>
          <w:rFonts w:ascii="Times New Roman" w:hAnsi="Times New Roman" w:cs="Times New Roman"/>
          <w:sz w:val="28"/>
          <w:szCs w:val="28"/>
          <w:lang w:val="en-US"/>
        </w:rPr>
        <w:t>kelajak</w:t>
      </w:r>
      <w:proofErr w:type="spellEnd"/>
      <w:r w:rsidRPr="00E002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Tashkilotchilar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ShHTning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qo'shnichilik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do'stlik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hamkorlik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bo'yicha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qo'mitasi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Markaziy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badiiy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akademiyasi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(CAFA)</w:t>
      </w:r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SHHT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kotibiyati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Operatorlar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Shanxayda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xalqaro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san'at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ko'rgazmasi</w:t>
      </w:r>
      <w:proofErr w:type="spellEnd"/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Cafa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qoshidagi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bolalar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ijodiyoti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III.Ishtirokchilar</w:t>
      </w:r>
      <w:proofErr w:type="spellEnd"/>
    </w:p>
    <w:p w:rsidR="00A45761" w:rsidRPr="00A45761" w:rsidRDefault="0056272E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HT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mamlakatlaridan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yoshdan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16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yoshgacha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bo'lgan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bolalar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taklif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="00A45761"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yig'ish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muddati</w:t>
      </w:r>
      <w:proofErr w:type="spellEnd"/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>2024-yil 1-iyungacha</w:t>
      </w:r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talablari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ishtirokchilar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ravishda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bajarilishi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ularni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nusxalash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chizish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emas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Syujetni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ochish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semantik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ekspressivlik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talab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hajmi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40*60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oshmasligi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ramkalarga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joylashtirilmasligi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texnikalar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cheklanmagan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rangli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qalaml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guash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akvarel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siyoh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moybo’yoq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boshqalar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oshirilishi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5761">
        <w:rPr>
          <w:rFonts w:ascii="Times New Roman" w:hAnsi="Times New Roman" w:cs="Times New Roman"/>
          <w:sz w:val="28"/>
          <w:szCs w:val="28"/>
          <w:lang w:val="en-US"/>
        </w:rPr>
        <w:t>asmlar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ko'rgazmasiga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tekislikda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yaratilgan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xattotlik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mustasno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pastki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o'ng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burchagida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muallifning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ismi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fuqaroligi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yoshi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nomi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hajmi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materiali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ko'rsatilishi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Bitta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muallifning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asarlari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oshmaydi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Rasmdagi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bayroqlar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emblemalar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kabi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elementlarning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tasviri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to'g'ri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standartlarga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bo'lishi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Bozor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o'yinchilarining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reklama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manfaatlari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yaratilgan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qilinmaydi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5761" w:rsidRDefault="00A45761" w:rsidP="00A4576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Izoh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ko'rgazma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ishtirokchilari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ko'rgazma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tashkilotchilariga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asarlarga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mualliflik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huquqi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egalik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huquqini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shuningdek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asarlarni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namoyish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etish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o'rganish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ko'paytirish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nashr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etish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tarqatish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huquqlarini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berish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bilan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qo'shimcha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kelishuvsiz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o'z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asarlaridan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bepul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foydalanishga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ruxsat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beriladi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Rasm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yaratuvchisi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muallifning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ismga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bo'lgan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huquqiga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Ko'rgazmada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ishtirok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etish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faktida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ishtirokchilar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ishlarni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yig'ish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bo'yicha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barcha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talablarga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rioya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qilishlari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ko'zda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tutilgan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Chizmalarni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taqdim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etish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haqida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Elektron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ishlarni</w:t>
      </w:r>
      <w:proofErr w:type="spellEnd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b/>
          <w:sz w:val="28"/>
          <w:szCs w:val="28"/>
          <w:lang w:val="en-US"/>
        </w:rPr>
        <w:t>topshirish</w:t>
      </w:r>
      <w:proofErr w:type="spellEnd"/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>2024-yil 1-iyungacha (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arizalar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ilova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sifatida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jpg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raqamli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fotosurat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yuboriladi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sunnywang@sartfair.com "ism +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fuqarolik+ShHT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mamlakatlarining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bolalar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rasmlari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ko'rgazmasi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ShHT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oilasi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mening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yuragimda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".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="0056272E">
        <w:rPr>
          <w:rFonts w:ascii="Times New Roman" w:hAnsi="Times New Roman" w:cs="Times New Roman"/>
          <w:sz w:val="28"/>
          <w:szCs w:val="28"/>
          <w:lang w:val="en-US"/>
        </w:rPr>
        <w:t>atga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olayotganda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oby</w:t>
      </w:r>
      <w:bookmarkStart w:id="0" w:name="_GoBack"/>
      <w:bookmarkEnd w:id="0"/>
      <w:r w:rsidRPr="00A45761">
        <w:rPr>
          <w:rFonts w:ascii="Times New Roman" w:hAnsi="Times New Roman" w:cs="Times New Roman"/>
          <w:sz w:val="28"/>
          <w:szCs w:val="28"/>
          <w:lang w:val="en-US"/>
        </w:rPr>
        <w:t>ektlar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qoraymaganligiga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yorug'lik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xil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ekanligiga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ishonch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qiling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Rasmning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fayl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hajmi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kamida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2 Mb,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o'lchamlari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kamida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300 dpi.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platformalaridagi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mualliflarning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tomonlama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taqdimoti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biz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fotosurati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jarayon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video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matn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ortidagi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voqeani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yuboramiz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sunnywang@sartfair.com .</w:t>
      </w:r>
      <w:proofErr w:type="gramEnd"/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(Video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formati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MP4,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davomiyligi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daqiqadan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oshmaydi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matn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300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so'zdan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oshmaydi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Asarlarning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nusxalarini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bosqichi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yakunlari</w:t>
      </w:r>
      <w:proofErr w:type="spellEnd"/>
      <w:r w:rsid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272E">
        <w:rPr>
          <w:rFonts w:ascii="Times New Roman" w:hAnsi="Times New Roman" w:cs="Times New Roman"/>
          <w:sz w:val="28"/>
          <w:szCs w:val="28"/>
          <w:lang w:val="en-US"/>
        </w:rPr>
        <w:t>to'g</w:t>
      </w:r>
      <w:r w:rsidRPr="00A45761">
        <w:rPr>
          <w:rFonts w:ascii="Times New Roman" w:hAnsi="Times New Roman" w:cs="Times New Roman"/>
          <w:sz w:val="28"/>
          <w:szCs w:val="28"/>
          <w:lang w:val="en-US"/>
        </w:rPr>
        <w:t>'risida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2024-yil 1-sentabrgacha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xabarnoma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olingandan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keyin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nomzodlar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tashkiliy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'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mitaning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so'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roviga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binoan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jo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'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natmasi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manzilga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Yunnan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provinsiyasi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Kunming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shahri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Uxua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tumani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Tsuyxunanlu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ko'chasi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6-uy, 4-qavat, </w:t>
      </w:r>
      <w:r w:rsidRPr="00A457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Yunnan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Shanxay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Madaniyat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Sport Ltd.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ma'lumotlari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Chjao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kun, +86 182 8842 3528.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Kuryer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etkazib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to'lov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tashkiliy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qo'mita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spellEnd"/>
      <w:proofErr w:type="gram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2024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sentyabrgacha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yuborilishi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Sertifikatlar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berish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to'g'risida</w:t>
      </w:r>
      <w:proofErr w:type="spellEnd"/>
    </w:p>
    <w:p w:rsid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bosqichidan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so'ng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2024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iyulgacha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tashkiliy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qo'mita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bosqichi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muvaffaqiyatli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o'tganligi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to'g'risidagi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guvohnomalarni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nusxalarini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yig'ish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to'g'risida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bildirishnomalarni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orqali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yuboradi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olingan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asl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nusxalar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ikkinchi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bosqichi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o'tkaziladi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ko'rgazma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ishlari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ro'yxati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sertifikatlar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761">
        <w:rPr>
          <w:rFonts w:ascii="Times New Roman" w:hAnsi="Times New Roman" w:cs="Times New Roman"/>
          <w:sz w:val="28"/>
          <w:szCs w:val="28"/>
          <w:lang w:val="en-US"/>
        </w:rPr>
        <w:t>yuboriladi</w:t>
      </w:r>
      <w:proofErr w:type="spellEnd"/>
      <w:r w:rsidRPr="00A45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272E" w:rsidRPr="0056272E" w:rsidRDefault="0056272E" w:rsidP="005627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Ko'rgazmaning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tashkiliy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masalalari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bo'yicha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272E" w:rsidRPr="0056272E" w:rsidRDefault="0056272E" w:rsidP="005627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: Van Yan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xonim</w:t>
      </w:r>
      <w:proofErr w:type="spellEnd"/>
    </w:p>
    <w:p w:rsidR="0056272E" w:rsidRPr="0056272E" w:rsidRDefault="0056272E" w:rsidP="005627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>: +86 186 0212 3813</w:t>
      </w:r>
    </w:p>
    <w:p w:rsidR="00A45761" w:rsidRPr="00A45761" w:rsidRDefault="0056272E" w:rsidP="005627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Elektron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272E">
        <w:rPr>
          <w:rFonts w:ascii="Times New Roman" w:hAnsi="Times New Roman" w:cs="Times New Roman"/>
          <w:sz w:val="28"/>
          <w:szCs w:val="28"/>
          <w:lang w:val="en-US"/>
        </w:rPr>
        <w:t>pochta</w:t>
      </w:r>
      <w:proofErr w:type="spellEnd"/>
      <w:r w:rsidRPr="0056272E">
        <w:rPr>
          <w:rFonts w:ascii="Times New Roman" w:hAnsi="Times New Roman" w:cs="Times New Roman"/>
          <w:sz w:val="28"/>
          <w:szCs w:val="28"/>
          <w:lang w:val="en-US"/>
        </w:rPr>
        <w:t>: sunnywang@sartfair.com</w:t>
      </w:r>
    </w:p>
    <w:p w:rsidR="00A45761" w:rsidRPr="00A45761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5761" w:rsidRPr="00E0023E" w:rsidRDefault="00A45761" w:rsidP="00A457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5761" w:rsidRPr="00E0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E"/>
    <w:rsid w:val="0056272E"/>
    <w:rsid w:val="00816576"/>
    <w:rsid w:val="00A45761"/>
    <w:rsid w:val="00DB7ACB"/>
    <w:rsid w:val="00E0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63FC-4ED8-4ED9-881D-AC70A86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Шахзода Тоирова</dc:creator>
  <cp:keywords/>
  <dc:description/>
  <cp:lastModifiedBy>Шахзода Тоирова</cp:lastModifiedBy>
  <cp:revision>1</cp:revision>
  <dcterms:created xsi:type="dcterms:W3CDTF">2024-04-23T05:01:00Z</dcterms:created>
  <dcterms:modified xsi:type="dcterms:W3CDTF">2024-04-23T05:27:00Z</dcterms:modified>
</cp:coreProperties>
</file>